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7575F" w14:textId="3DD3EACD" w:rsidR="00F73BC2" w:rsidRPr="00F73BC2" w:rsidRDefault="00F73BC2" w:rsidP="00F73BC2">
      <w:pPr>
        <w:jc w:val="center"/>
        <w:rPr>
          <w:b/>
          <w:bCs/>
          <w:sz w:val="24"/>
          <w:szCs w:val="28"/>
        </w:rPr>
      </w:pPr>
      <w:r w:rsidRPr="00F73BC2">
        <w:rPr>
          <w:rFonts w:hint="eastAsia"/>
          <w:b/>
          <w:bCs/>
          <w:sz w:val="24"/>
          <w:szCs w:val="28"/>
        </w:rPr>
        <w:t>您有一份反洗钱基本知识手册待查收</w:t>
      </w:r>
      <w:r w:rsidR="00F85A43">
        <w:rPr>
          <w:rFonts w:hint="eastAsia"/>
          <w:b/>
          <w:bCs/>
          <w:sz w:val="24"/>
          <w:szCs w:val="28"/>
        </w:rPr>
        <w:t>（</w:t>
      </w:r>
      <w:r w:rsidR="006A04ED">
        <w:rPr>
          <w:rFonts w:hint="eastAsia"/>
          <w:b/>
          <w:bCs/>
          <w:sz w:val="24"/>
          <w:szCs w:val="28"/>
        </w:rPr>
        <w:t>下</w:t>
      </w:r>
      <w:r w:rsidR="00F85A43">
        <w:rPr>
          <w:rFonts w:hint="eastAsia"/>
          <w:b/>
          <w:bCs/>
          <w:sz w:val="24"/>
          <w:szCs w:val="28"/>
        </w:rPr>
        <w:t>）</w:t>
      </w:r>
    </w:p>
    <w:p w14:paraId="2533C6E1" w14:textId="77777777" w:rsidR="00F73BC2" w:rsidRPr="00F73BC2" w:rsidRDefault="00F73BC2" w:rsidP="005F27D2"/>
    <w:p w14:paraId="65CBEA76" w14:textId="3BF7D1C1" w:rsidR="00F73BC2" w:rsidRPr="00F73BC2" w:rsidRDefault="005F27D2" w:rsidP="00F73BC2">
      <w:pPr>
        <w:ind w:firstLineChars="200" w:firstLine="420"/>
      </w:pPr>
      <w:r w:rsidRPr="00F73BC2">
        <w:t>随着我国经济市场化程度的不断加深，通过犯罪活动谋求非法经济利益的手段日益增多，在实施这些犯罪行为的同时也实施了洗钱行为。保险业</w:t>
      </w:r>
      <w:r w:rsidR="00F85A43">
        <w:rPr>
          <w:rFonts w:hint="eastAsia"/>
        </w:rPr>
        <w:t>由于其金融属性和客户的广泛性，</w:t>
      </w:r>
      <w:r w:rsidRPr="00F73BC2">
        <w:t>洗钱活动频率</w:t>
      </w:r>
      <w:r w:rsidR="006A04ED">
        <w:rPr>
          <w:rFonts w:hint="eastAsia"/>
        </w:rPr>
        <w:t>呈</w:t>
      </w:r>
      <w:r w:rsidRPr="00F73BC2">
        <w:t>增高</w:t>
      </w:r>
      <w:r w:rsidR="006A04ED">
        <w:rPr>
          <w:rFonts w:hint="eastAsia"/>
        </w:rPr>
        <w:t>趋势</w:t>
      </w:r>
      <w:r w:rsidR="00F85A43">
        <w:rPr>
          <w:rFonts w:hint="eastAsia"/>
        </w:rPr>
        <w:t>，</w:t>
      </w:r>
      <w:r w:rsidRPr="00F73BC2">
        <w:t>洗钱规模</w:t>
      </w:r>
      <w:r w:rsidR="00F85A43">
        <w:rPr>
          <w:rFonts w:hint="eastAsia"/>
        </w:rPr>
        <w:t>也</w:t>
      </w:r>
      <w:r w:rsidR="006A04ED">
        <w:rPr>
          <w:rFonts w:hint="eastAsia"/>
        </w:rPr>
        <w:t>在</w:t>
      </w:r>
      <w:r w:rsidRPr="00F73BC2">
        <w:t>扩大，保险业已然成为我国反洗</w:t>
      </w:r>
      <w:proofErr w:type="gramStart"/>
      <w:r w:rsidRPr="00F73BC2">
        <w:t>钱工作</w:t>
      </w:r>
      <w:proofErr w:type="gramEnd"/>
      <w:r w:rsidRPr="00F73BC2">
        <w:t>的重点领域</w:t>
      </w:r>
      <w:r w:rsidR="00F73BC2" w:rsidRPr="00F73BC2">
        <w:rPr>
          <w:rFonts w:hint="eastAsia"/>
        </w:rPr>
        <w:t>之一</w:t>
      </w:r>
      <w:r w:rsidRPr="00F73BC2">
        <w:t>。</w:t>
      </w:r>
      <w:r w:rsidR="00F73BC2" w:rsidRPr="00F73BC2">
        <w:rPr>
          <w:rFonts w:hint="eastAsia"/>
        </w:rPr>
        <w:t>保险公司采取了一系列</w:t>
      </w:r>
      <w:r w:rsidR="00F85A43">
        <w:rPr>
          <w:rFonts w:hint="eastAsia"/>
        </w:rPr>
        <w:t>反洗钱相关措施</w:t>
      </w:r>
      <w:r w:rsidR="00175BC8">
        <w:rPr>
          <w:rFonts w:hint="eastAsia"/>
        </w:rPr>
        <w:t>以</w:t>
      </w:r>
      <w:r w:rsidR="00175BC8" w:rsidRPr="00F73BC2">
        <w:rPr>
          <w:rFonts w:hint="eastAsia"/>
        </w:rPr>
        <w:t>防范洗钱风险</w:t>
      </w:r>
      <w:r w:rsidR="00175BC8">
        <w:rPr>
          <w:rFonts w:hint="eastAsia"/>
        </w:rPr>
        <w:t>，</w:t>
      </w:r>
      <w:r w:rsidR="00F73BC2" w:rsidRPr="00F73BC2">
        <w:rPr>
          <w:rFonts w:hint="eastAsia"/>
        </w:rPr>
        <w:t>保险业反洗钱基本知识手册请您查收</w:t>
      </w:r>
      <w:r w:rsidR="00F73BC2" w:rsidRPr="00F73BC2">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1F4E7"/>
          </mc:Choice>
          <mc:Fallback>
            <w:t>📧</w:t>
          </mc:Fallback>
        </mc:AlternateContent>
      </w:r>
    </w:p>
    <w:p w14:paraId="4E33BA40" w14:textId="5AEE9113" w:rsidR="005F27D2" w:rsidRPr="00F73BC2" w:rsidRDefault="005F27D2" w:rsidP="005F27D2">
      <w:pPr>
        <w:rPr>
          <w:b/>
          <w:bCs/>
        </w:rPr>
      </w:pPr>
    </w:p>
    <w:p w14:paraId="24F4CF22" w14:textId="77777777" w:rsidR="005F27D2" w:rsidRDefault="005F27D2" w:rsidP="005F27D2">
      <w:pPr>
        <w:rPr>
          <w:b/>
          <w:bCs/>
        </w:rPr>
      </w:pPr>
    </w:p>
    <w:p w14:paraId="204FD879" w14:textId="317D09FC" w:rsidR="005F27D2" w:rsidRPr="00952615" w:rsidRDefault="005F27D2" w:rsidP="005F27D2">
      <w:pPr>
        <w:rPr>
          <w:b/>
          <w:bCs/>
        </w:rPr>
      </w:pPr>
      <w:r w:rsidRPr="00952615">
        <w:rPr>
          <w:b/>
          <w:bCs/>
        </w:rPr>
        <w:t>11、客户办理哪些保险业</w:t>
      </w:r>
      <w:proofErr w:type="gramStart"/>
      <w:r w:rsidRPr="00952615">
        <w:rPr>
          <w:b/>
          <w:bCs/>
        </w:rPr>
        <w:t>务需</w:t>
      </w:r>
      <w:proofErr w:type="gramEnd"/>
      <w:r w:rsidRPr="00952615">
        <w:rPr>
          <w:b/>
          <w:bCs/>
        </w:rPr>
        <w:t xml:space="preserve">出示身份证件？ </w:t>
      </w:r>
    </w:p>
    <w:p w14:paraId="323066D6" w14:textId="77777777" w:rsidR="005F27D2" w:rsidRDefault="005F27D2" w:rsidP="005F27D2">
      <w:r>
        <w:rPr>
          <w:rFonts w:hint="eastAsia"/>
        </w:rPr>
        <w:t>答：客户在投保、退保、赔偿或领取保险金时，如果超过一定数额，金融机构将对客户进行身份识别。</w:t>
      </w:r>
    </w:p>
    <w:p w14:paraId="05E5E129" w14:textId="77777777" w:rsidR="005F27D2" w:rsidRPr="00CF427B" w:rsidRDefault="005F27D2" w:rsidP="005F27D2">
      <w:r>
        <w:rPr>
          <w:rFonts w:hint="eastAsia"/>
        </w:rPr>
        <w:t>例如，当退还的保险费或保单现金价值超过</w:t>
      </w:r>
      <w:r>
        <w:t>1万元人民币或外币等值1000美元时，退保申请人应在出示保险合同或保险凭证原件的基础上，出示退保申请人的有效身份证件或其他身份证明文件。</w:t>
      </w:r>
    </w:p>
    <w:p w14:paraId="5EFB84F6" w14:textId="77777777" w:rsidR="005F27D2" w:rsidRDefault="005F27D2" w:rsidP="005F27D2">
      <w:r>
        <w:rPr>
          <w:rFonts w:hint="eastAsia"/>
        </w:rPr>
        <w:t>又如，在发生保险赔偿或领取保险金时，如果金额超过</w:t>
      </w:r>
      <w:r>
        <w:t xml:space="preserve">1万元人民币或外币等值1000美元时，客户应出示被保险人或受益人的有效身份证件或其他身份证明文件，告知被保险人、受益人与投保人之间的关系，填写被保险人和受益人的基本身份信息。 </w:t>
      </w:r>
    </w:p>
    <w:p w14:paraId="7228AB81" w14:textId="77777777" w:rsidR="005F27D2" w:rsidRDefault="005F27D2" w:rsidP="005F27D2">
      <w:r>
        <w:rPr>
          <w:noProof/>
        </w:rPr>
        <w:drawing>
          <wp:inline distT="0" distB="0" distL="0" distR="0" wp14:anchorId="6144F1D8" wp14:editId="2CFEDCC3">
            <wp:extent cx="5731510" cy="4244975"/>
            <wp:effectExtent l="0" t="0" r="254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4244975"/>
                    </a:xfrm>
                    <a:prstGeom prst="rect">
                      <a:avLst/>
                    </a:prstGeom>
                  </pic:spPr>
                </pic:pic>
              </a:graphicData>
            </a:graphic>
          </wp:inline>
        </w:drawing>
      </w:r>
    </w:p>
    <w:p w14:paraId="1D486169" w14:textId="77777777" w:rsidR="005F27D2" w:rsidRDefault="005F27D2" w:rsidP="005F27D2"/>
    <w:p w14:paraId="7CCDC232" w14:textId="77777777" w:rsidR="005F27D2" w:rsidRDefault="005F27D2" w:rsidP="005F27D2"/>
    <w:p w14:paraId="7C9FFC2F" w14:textId="489E7584" w:rsidR="005F27D2" w:rsidRPr="00952615" w:rsidRDefault="005F27D2" w:rsidP="005F27D2">
      <w:pPr>
        <w:rPr>
          <w:b/>
          <w:bCs/>
        </w:rPr>
      </w:pPr>
      <w:r w:rsidRPr="00952615">
        <w:rPr>
          <w:b/>
          <w:bCs/>
        </w:rPr>
        <w:t>12、代理他人办理金融业务的客户，应如何配合</w:t>
      </w:r>
      <w:r>
        <w:rPr>
          <w:rFonts w:hint="eastAsia"/>
          <w:b/>
          <w:bCs/>
        </w:rPr>
        <w:t>保险公司</w:t>
      </w:r>
      <w:r w:rsidRPr="00952615">
        <w:rPr>
          <w:b/>
          <w:bCs/>
        </w:rPr>
        <w:t xml:space="preserve">履行客户身份识别义务？ </w:t>
      </w:r>
    </w:p>
    <w:p w14:paraId="209A9960" w14:textId="77777777" w:rsidR="005F27D2" w:rsidRDefault="005F27D2" w:rsidP="005F27D2">
      <w:r>
        <w:rPr>
          <w:rFonts w:hint="eastAsia"/>
        </w:rPr>
        <w:t>答：客户代理他人办理金融业务，应出示被代理人及本人有效身份证件或其他身份证明文件，填写姓名、联系方式、身份证件或其他证明文件的种类和号码等信息。</w:t>
      </w:r>
      <w:r>
        <w:t xml:space="preserve"> </w:t>
      </w:r>
    </w:p>
    <w:p w14:paraId="65FACCEB" w14:textId="77777777" w:rsidR="005F27D2" w:rsidRPr="00CF427B" w:rsidRDefault="005F27D2" w:rsidP="005F27D2">
      <w:r>
        <w:rPr>
          <w:noProof/>
        </w:rPr>
        <w:lastRenderedPageBreak/>
        <w:drawing>
          <wp:inline distT="0" distB="0" distL="0" distR="0" wp14:anchorId="4867F0E4" wp14:editId="569142AD">
            <wp:extent cx="5731510" cy="415607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4156075"/>
                    </a:xfrm>
                    <a:prstGeom prst="rect">
                      <a:avLst/>
                    </a:prstGeom>
                  </pic:spPr>
                </pic:pic>
              </a:graphicData>
            </a:graphic>
          </wp:inline>
        </w:drawing>
      </w:r>
    </w:p>
    <w:p w14:paraId="6194336D" w14:textId="77777777" w:rsidR="005F27D2" w:rsidRDefault="005F27D2" w:rsidP="005F27D2"/>
    <w:p w14:paraId="0D85D78F" w14:textId="3DA41656" w:rsidR="005F27D2" w:rsidRPr="00952615" w:rsidRDefault="005F27D2" w:rsidP="005F27D2">
      <w:pPr>
        <w:rPr>
          <w:b/>
          <w:bCs/>
        </w:rPr>
      </w:pPr>
      <w:r w:rsidRPr="00952615">
        <w:rPr>
          <w:b/>
          <w:bCs/>
        </w:rPr>
        <w:t>13、在与客户的业务关系存续期间，</w:t>
      </w:r>
      <w:r>
        <w:rPr>
          <w:rFonts w:hint="eastAsia"/>
          <w:b/>
          <w:bCs/>
        </w:rPr>
        <w:t>保险公司</w:t>
      </w:r>
      <w:r w:rsidRPr="00952615">
        <w:rPr>
          <w:b/>
          <w:bCs/>
        </w:rPr>
        <w:t xml:space="preserve">还会持续履行客户身份识别义务吗？ </w:t>
      </w:r>
    </w:p>
    <w:p w14:paraId="62AB3F32" w14:textId="150C518F" w:rsidR="005F27D2" w:rsidRDefault="005F27D2" w:rsidP="005F27D2">
      <w:r>
        <w:rPr>
          <w:rFonts w:hint="eastAsia"/>
        </w:rPr>
        <w:t>答：是的，依照反洗钱监管机构要求，保险公司还要持续地关注客户及其日常经营活动以及金融交易情况，并及时提示客户更新资料信息。</w:t>
      </w:r>
      <w:r>
        <w:t xml:space="preserve"> </w:t>
      </w:r>
    </w:p>
    <w:p w14:paraId="5EA44E7C" w14:textId="77777777" w:rsidR="005F27D2" w:rsidRPr="00CF427B" w:rsidRDefault="005F27D2" w:rsidP="005F27D2">
      <w:r>
        <w:rPr>
          <w:noProof/>
        </w:rPr>
        <w:lastRenderedPageBreak/>
        <w:drawing>
          <wp:inline distT="0" distB="0" distL="0" distR="0" wp14:anchorId="1DB7DD9D" wp14:editId="31BD7FB1">
            <wp:extent cx="5731510" cy="5291455"/>
            <wp:effectExtent l="0" t="0" r="254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5291455"/>
                    </a:xfrm>
                    <a:prstGeom prst="rect">
                      <a:avLst/>
                    </a:prstGeom>
                  </pic:spPr>
                </pic:pic>
              </a:graphicData>
            </a:graphic>
          </wp:inline>
        </w:drawing>
      </w:r>
    </w:p>
    <w:p w14:paraId="6063C569" w14:textId="77777777" w:rsidR="005F27D2" w:rsidRDefault="005F27D2" w:rsidP="005F27D2"/>
    <w:p w14:paraId="6E99293B" w14:textId="116B32E2" w:rsidR="005F27D2" w:rsidRPr="00952615" w:rsidRDefault="005F27D2" w:rsidP="005F27D2">
      <w:pPr>
        <w:rPr>
          <w:b/>
          <w:bCs/>
        </w:rPr>
      </w:pPr>
      <w:r w:rsidRPr="00952615">
        <w:rPr>
          <w:b/>
          <w:bCs/>
        </w:rPr>
        <w:t>14、当客户要求变更姓名或名称等身份信息时，</w:t>
      </w:r>
      <w:r>
        <w:rPr>
          <w:rFonts w:hint="eastAsia"/>
          <w:b/>
          <w:bCs/>
        </w:rPr>
        <w:t>保险公司</w:t>
      </w:r>
      <w:r w:rsidRPr="00952615">
        <w:rPr>
          <w:b/>
          <w:bCs/>
        </w:rPr>
        <w:t xml:space="preserve">是否还需要重新识别客户？ </w:t>
      </w:r>
    </w:p>
    <w:p w14:paraId="04CF9F58" w14:textId="1A80920B" w:rsidR="005F27D2" w:rsidRDefault="005F27D2" w:rsidP="005F27D2">
      <w:r>
        <w:rPr>
          <w:rFonts w:hint="eastAsia"/>
        </w:rPr>
        <w:t>答：是的。如当客户要求变更姓名或名称、身份证件或身份证明文件种类、身份证件号码、注册资本、经营范围、法定代表人或负责人等信息时，保险公司应当重新识别客户，客户应向保险公司出示相关信息。</w:t>
      </w:r>
      <w:r>
        <w:t xml:space="preserve"> </w:t>
      </w:r>
    </w:p>
    <w:p w14:paraId="2C209D74" w14:textId="77777777" w:rsidR="005F27D2" w:rsidRDefault="005F27D2" w:rsidP="005F27D2">
      <w:r>
        <w:rPr>
          <w:noProof/>
        </w:rPr>
        <w:lastRenderedPageBreak/>
        <w:drawing>
          <wp:inline distT="0" distB="0" distL="0" distR="0" wp14:anchorId="4DD870DB" wp14:editId="036E6D4F">
            <wp:extent cx="5731510" cy="5749290"/>
            <wp:effectExtent l="0" t="0" r="254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5749290"/>
                    </a:xfrm>
                    <a:prstGeom prst="rect">
                      <a:avLst/>
                    </a:prstGeom>
                  </pic:spPr>
                </pic:pic>
              </a:graphicData>
            </a:graphic>
          </wp:inline>
        </w:drawing>
      </w:r>
    </w:p>
    <w:p w14:paraId="7A45449A" w14:textId="77777777" w:rsidR="005F27D2" w:rsidRDefault="005F27D2" w:rsidP="005F27D2"/>
    <w:p w14:paraId="4E65C380" w14:textId="5312FB1F" w:rsidR="005F27D2" w:rsidRPr="00952615" w:rsidRDefault="005F27D2" w:rsidP="005F27D2">
      <w:pPr>
        <w:rPr>
          <w:b/>
          <w:bCs/>
        </w:rPr>
      </w:pPr>
      <w:r w:rsidRPr="00952615">
        <w:rPr>
          <w:b/>
          <w:bCs/>
        </w:rPr>
        <w:t>15、</w:t>
      </w:r>
      <w:r>
        <w:rPr>
          <w:rFonts w:hint="eastAsia"/>
          <w:b/>
          <w:bCs/>
        </w:rPr>
        <w:t>保险公司</w:t>
      </w:r>
      <w:r w:rsidRPr="00952615">
        <w:rPr>
          <w:b/>
          <w:bCs/>
        </w:rPr>
        <w:t xml:space="preserve">除核对身份证件外，还可采取哪些措施识别客户身份？ </w:t>
      </w:r>
    </w:p>
    <w:p w14:paraId="3109F392" w14:textId="6B375F70" w:rsidR="005F27D2" w:rsidRDefault="005F27D2" w:rsidP="005F27D2">
      <w:r>
        <w:rPr>
          <w:rFonts w:hint="eastAsia"/>
        </w:rPr>
        <w:t>答：保险公司还可采取要求客户补充其他身份资料或身份证明文件，回访客户，实地查访或者向公安、工商行政管理部门核实等措施。如联网核查居民身份证信息。</w:t>
      </w:r>
      <w:r>
        <w:t xml:space="preserve"> </w:t>
      </w:r>
    </w:p>
    <w:p w14:paraId="65D1FB5B" w14:textId="77777777" w:rsidR="005F27D2" w:rsidRDefault="005F27D2" w:rsidP="005F27D2">
      <w:r>
        <w:rPr>
          <w:noProof/>
        </w:rPr>
        <w:lastRenderedPageBreak/>
        <w:drawing>
          <wp:inline distT="0" distB="0" distL="0" distR="0" wp14:anchorId="3E642AD1" wp14:editId="23CB79D5">
            <wp:extent cx="5731510" cy="52832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5283200"/>
                    </a:xfrm>
                    <a:prstGeom prst="rect">
                      <a:avLst/>
                    </a:prstGeom>
                  </pic:spPr>
                </pic:pic>
              </a:graphicData>
            </a:graphic>
          </wp:inline>
        </w:drawing>
      </w:r>
    </w:p>
    <w:p w14:paraId="43A4D1A9" w14:textId="77777777" w:rsidR="005F27D2" w:rsidRDefault="005F27D2" w:rsidP="005F27D2"/>
    <w:p w14:paraId="250C270C" w14:textId="46553CC2" w:rsidR="005F27D2" w:rsidRPr="00952615" w:rsidRDefault="005F27D2" w:rsidP="005F27D2">
      <w:pPr>
        <w:rPr>
          <w:b/>
          <w:bCs/>
        </w:rPr>
      </w:pPr>
      <w:r w:rsidRPr="00952615">
        <w:rPr>
          <w:b/>
          <w:bCs/>
        </w:rPr>
        <w:t xml:space="preserve">16、客户在业务关系存续期间，如果先前提交的身份证件或其他身份证明文件已过期了，该怎么办？ </w:t>
      </w:r>
    </w:p>
    <w:p w14:paraId="5E42CB5A" w14:textId="2CF47EA8" w:rsidR="005F27D2" w:rsidRDefault="005F27D2" w:rsidP="005F27D2">
      <w:r>
        <w:rPr>
          <w:rFonts w:hint="eastAsia"/>
        </w:rPr>
        <w:t>答：应及时更新身份信息，若未在合理期限内更新且无合理理由的，按照反洗钱监管机构的要求，保险公司应中止为客户办理业务。</w:t>
      </w:r>
      <w:r>
        <w:t xml:space="preserve"> </w:t>
      </w:r>
    </w:p>
    <w:p w14:paraId="43802D49" w14:textId="77777777" w:rsidR="005F27D2" w:rsidRPr="00CF427B" w:rsidRDefault="005F27D2" w:rsidP="005F27D2">
      <w:r>
        <w:rPr>
          <w:noProof/>
        </w:rPr>
        <w:lastRenderedPageBreak/>
        <w:drawing>
          <wp:inline distT="0" distB="0" distL="0" distR="0" wp14:anchorId="500D950E" wp14:editId="341C082A">
            <wp:extent cx="5731510" cy="636841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6368415"/>
                    </a:xfrm>
                    <a:prstGeom prst="rect">
                      <a:avLst/>
                    </a:prstGeom>
                  </pic:spPr>
                </pic:pic>
              </a:graphicData>
            </a:graphic>
          </wp:inline>
        </w:drawing>
      </w:r>
    </w:p>
    <w:p w14:paraId="27563172" w14:textId="77777777" w:rsidR="005F27D2" w:rsidRPr="00952615" w:rsidRDefault="005F27D2" w:rsidP="005F27D2">
      <w:pPr>
        <w:rPr>
          <w:b/>
          <w:bCs/>
        </w:rPr>
      </w:pPr>
    </w:p>
    <w:p w14:paraId="30B3B9C8" w14:textId="446FF5C1" w:rsidR="005F27D2" w:rsidRPr="00952615" w:rsidRDefault="005F27D2" w:rsidP="005F27D2">
      <w:pPr>
        <w:rPr>
          <w:b/>
          <w:bCs/>
        </w:rPr>
      </w:pPr>
      <w:r w:rsidRPr="00952615">
        <w:rPr>
          <w:b/>
          <w:bCs/>
        </w:rPr>
        <w:t>17、</w:t>
      </w:r>
      <w:r>
        <w:rPr>
          <w:rFonts w:hint="eastAsia"/>
          <w:b/>
          <w:bCs/>
        </w:rPr>
        <w:t>保险公司</w:t>
      </w:r>
      <w:r w:rsidRPr="00952615">
        <w:rPr>
          <w:b/>
          <w:bCs/>
        </w:rPr>
        <w:t xml:space="preserve">在履行客户身份识别时，应将哪些情况作为可疑情况上报？ </w:t>
      </w:r>
    </w:p>
    <w:p w14:paraId="79EAFF8D" w14:textId="72CC3F74" w:rsidR="005F27D2" w:rsidRDefault="005F27D2" w:rsidP="005F27D2">
      <w:r>
        <w:rPr>
          <w:rFonts w:hint="eastAsia"/>
        </w:rPr>
        <w:t>答：客户拒绝提供有效身份证件或无正当理由拒绝更新客户基本信息，或者保险公司在采取必要措施后，仍怀疑先前获得的客户身份资料的真实性、有效性和完整性时。</w:t>
      </w:r>
      <w:r>
        <w:t xml:space="preserve"> </w:t>
      </w:r>
    </w:p>
    <w:p w14:paraId="475AB284" w14:textId="77777777" w:rsidR="005F27D2" w:rsidRPr="00CF427B" w:rsidRDefault="005F27D2" w:rsidP="005F27D2">
      <w:r>
        <w:rPr>
          <w:noProof/>
        </w:rPr>
        <w:lastRenderedPageBreak/>
        <w:drawing>
          <wp:inline distT="0" distB="0" distL="0" distR="0" wp14:anchorId="3271F113" wp14:editId="583A3A1F">
            <wp:extent cx="5731510" cy="5557520"/>
            <wp:effectExtent l="0" t="0" r="254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5557520"/>
                    </a:xfrm>
                    <a:prstGeom prst="rect">
                      <a:avLst/>
                    </a:prstGeom>
                  </pic:spPr>
                </pic:pic>
              </a:graphicData>
            </a:graphic>
          </wp:inline>
        </w:drawing>
      </w:r>
    </w:p>
    <w:p w14:paraId="7D7F5A2D" w14:textId="77777777" w:rsidR="005F27D2" w:rsidRDefault="005F27D2" w:rsidP="005F27D2"/>
    <w:p w14:paraId="19B36397" w14:textId="567DDC98" w:rsidR="005F27D2" w:rsidRPr="00952615" w:rsidRDefault="005F27D2" w:rsidP="005F27D2">
      <w:pPr>
        <w:rPr>
          <w:b/>
          <w:bCs/>
        </w:rPr>
      </w:pPr>
      <w:r w:rsidRPr="00952615">
        <w:rPr>
          <w:b/>
          <w:bCs/>
        </w:rPr>
        <w:t>18、如果客户所办理的业务部</w:t>
      </w:r>
      <w:proofErr w:type="gramStart"/>
      <w:r w:rsidRPr="00952615">
        <w:rPr>
          <w:b/>
          <w:bCs/>
        </w:rPr>
        <w:t>分符合</w:t>
      </w:r>
      <w:proofErr w:type="gramEnd"/>
      <w:r w:rsidRPr="00952615">
        <w:rPr>
          <w:b/>
          <w:bCs/>
        </w:rPr>
        <w:t>洗钱特征，</w:t>
      </w:r>
      <w:r w:rsidRPr="00952615">
        <w:rPr>
          <w:rFonts w:hint="eastAsia"/>
          <w:b/>
          <w:bCs/>
        </w:rPr>
        <w:t>保险</w:t>
      </w:r>
      <w:r>
        <w:rPr>
          <w:rFonts w:hint="eastAsia"/>
          <w:b/>
          <w:bCs/>
        </w:rPr>
        <w:t>公司</w:t>
      </w:r>
      <w:r w:rsidRPr="00952615">
        <w:rPr>
          <w:b/>
          <w:bCs/>
        </w:rPr>
        <w:t xml:space="preserve">会拒绝交易吗？ </w:t>
      </w:r>
    </w:p>
    <w:p w14:paraId="1200596C" w14:textId="77777777" w:rsidR="005F27D2" w:rsidRDefault="005F27D2" w:rsidP="005F27D2">
      <w:r>
        <w:rPr>
          <w:rFonts w:hint="eastAsia"/>
        </w:rPr>
        <w:t>答：交易符合可疑交易报告标准，并不意味着客户就是洗钱分子，因此保险公司会针对不同情形，采取不同措施。如客户去保险公司不提供身份证明文件或者使用假名要求订立保险合同，保险公司肯定会拒绝。不涉及到这一类特征的业务，比如客户无合理理由频繁要求由不相关的第三方支付保费，保险公司不会拒绝办理业务，但会作为可疑交易上报。</w:t>
      </w:r>
      <w:r>
        <w:t xml:space="preserve"> </w:t>
      </w:r>
    </w:p>
    <w:p w14:paraId="3273353D" w14:textId="77777777" w:rsidR="005F27D2" w:rsidRDefault="005F27D2" w:rsidP="005F27D2">
      <w:r>
        <w:rPr>
          <w:noProof/>
        </w:rPr>
        <w:lastRenderedPageBreak/>
        <w:drawing>
          <wp:inline distT="0" distB="0" distL="0" distR="0" wp14:anchorId="4CD49765" wp14:editId="12C0D942">
            <wp:extent cx="5731510" cy="5062855"/>
            <wp:effectExtent l="0" t="0" r="254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5062855"/>
                    </a:xfrm>
                    <a:prstGeom prst="rect">
                      <a:avLst/>
                    </a:prstGeom>
                  </pic:spPr>
                </pic:pic>
              </a:graphicData>
            </a:graphic>
          </wp:inline>
        </w:drawing>
      </w:r>
    </w:p>
    <w:p w14:paraId="08CE370F" w14:textId="77777777" w:rsidR="005F27D2" w:rsidRDefault="005F27D2" w:rsidP="005F27D2"/>
    <w:p w14:paraId="6A230261" w14:textId="77777777" w:rsidR="005F27D2" w:rsidRPr="00952615" w:rsidRDefault="005F27D2" w:rsidP="005F27D2">
      <w:pPr>
        <w:rPr>
          <w:b/>
          <w:bCs/>
        </w:rPr>
      </w:pPr>
      <w:r w:rsidRPr="00952615">
        <w:rPr>
          <w:b/>
          <w:bCs/>
        </w:rPr>
        <w:t xml:space="preserve">19、保险可疑交易标准有哪些？ </w:t>
      </w:r>
    </w:p>
    <w:p w14:paraId="5C1F2B76" w14:textId="77777777" w:rsidR="005F27D2" w:rsidRDefault="005F27D2" w:rsidP="005F27D2">
      <w:r>
        <w:rPr>
          <w:rFonts w:hint="eastAsia"/>
        </w:rPr>
        <w:t>答：《金融机构大额交易和可疑交易报告管理办法》中列举了</w:t>
      </w:r>
      <w:r>
        <w:t>17类标准，</w:t>
      </w:r>
      <w:proofErr w:type="gramStart"/>
      <w:r>
        <w:t>如以趸交</w:t>
      </w:r>
      <w:proofErr w:type="gramEnd"/>
      <w:r>
        <w:t xml:space="preserve">方式购买保单，但缴费金额巨大，与其经济状况不符，或者在保险赔偿发生时，客户坚持要求将资金汇往被保险人和受益人以外的其他人。 </w:t>
      </w:r>
    </w:p>
    <w:p w14:paraId="32D3411C" w14:textId="77777777" w:rsidR="005F27D2" w:rsidRDefault="005F27D2" w:rsidP="005F27D2">
      <w:r>
        <w:rPr>
          <w:noProof/>
        </w:rPr>
        <w:lastRenderedPageBreak/>
        <w:drawing>
          <wp:inline distT="0" distB="0" distL="0" distR="0" wp14:anchorId="0B5B6B1B" wp14:editId="4D28B224">
            <wp:extent cx="5731510" cy="604583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6045835"/>
                    </a:xfrm>
                    <a:prstGeom prst="rect">
                      <a:avLst/>
                    </a:prstGeom>
                  </pic:spPr>
                </pic:pic>
              </a:graphicData>
            </a:graphic>
          </wp:inline>
        </w:drawing>
      </w:r>
    </w:p>
    <w:p w14:paraId="6D759095" w14:textId="77777777" w:rsidR="005F27D2" w:rsidRPr="00952615" w:rsidRDefault="005F27D2" w:rsidP="005F27D2">
      <w:pPr>
        <w:rPr>
          <w:b/>
          <w:bCs/>
        </w:rPr>
      </w:pPr>
      <w:r w:rsidRPr="00952615">
        <w:rPr>
          <w:b/>
          <w:bCs/>
        </w:rPr>
        <w:t xml:space="preserve">20、个人如果发现了洗钱线索怎么办？该如何举报？是否有保密措施？ </w:t>
      </w:r>
    </w:p>
    <w:p w14:paraId="523893EC" w14:textId="77777777" w:rsidR="005F27D2" w:rsidRPr="008804F7" w:rsidRDefault="005F27D2" w:rsidP="005F27D2">
      <w:r>
        <w:rPr>
          <w:rFonts w:hint="eastAsia"/>
        </w:rPr>
        <w:t>答：我们欢迎所有的公民举报洗钱犯罪及其上游犯罪，每个公民都有举报的义务和权利。</w:t>
      </w:r>
    </w:p>
    <w:p w14:paraId="5F8F9EDF" w14:textId="77777777" w:rsidR="005F27D2" w:rsidRPr="008804F7" w:rsidRDefault="005F27D2" w:rsidP="005F27D2">
      <w:r>
        <w:rPr>
          <w:rFonts w:hint="eastAsia"/>
        </w:rPr>
        <w:t>公民可以选择多种形式进行举报：</w:t>
      </w:r>
      <w:r>
        <w:t xml:space="preserve"> </w:t>
      </w:r>
    </w:p>
    <w:p w14:paraId="23CEBE8F" w14:textId="77777777" w:rsidR="005F27D2" w:rsidRDefault="005F27D2" w:rsidP="005F27D2">
      <w:r>
        <w:rPr>
          <w:rFonts w:hint="eastAsia"/>
        </w:rPr>
        <w:t>①举报电话是</w:t>
      </w:r>
      <w:r>
        <w:t>010-88092000；</w:t>
      </w:r>
    </w:p>
    <w:p w14:paraId="4D713CDB" w14:textId="77777777" w:rsidR="005F27D2" w:rsidRPr="008804F7" w:rsidRDefault="005F27D2" w:rsidP="005F27D2">
      <w:r>
        <w:rPr>
          <w:rFonts w:hint="eastAsia"/>
        </w:rPr>
        <w:t>②举报信箱是北京西城区金融大街</w:t>
      </w:r>
      <w:r>
        <w:t>35号，32-124信箱，接收单位是中国反洗钱监测分析中心，邮政编码：100032；</w:t>
      </w:r>
    </w:p>
    <w:p w14:paraId="0C386D49" w14:textId="77777777" w:rsidR="005F27D2" w:rsidRDefault="005F27D2" w:rsidP="005F27D2">
      <w:r>
        <w:rPr>
          <w:rFonts w:hint="eastAsia"/>
        </w:rPr>
        <w:t>③举报传真电话：</w:t>
      </w:r>
      <w:r>
        <w:t>010-88091999；</w:t>
      </w:r>
    </w:p>
    <w:p w14:paraId="6BC5472F" w14:textId="77777777" w:rsidR="005F27D2" w:rsidRPr="008804F7" w:rsidRDefault="005F27D2" w:rsidP="005F27D2">
      <w:r>
        <w:rPr>
          <w:rFonts w:hint="eastAsia"/>
        </w:rPr>
        <w:t>④电子信箱地址：</w:t>
      </w:r>
      <w:r>
        <w:t>fiurepot@pbc.gov.cn：</w:t>
      </w:r>
    </w:p>
    <w:p w14:paraId="0A48C2B9" w14:textId="77777777" w:rsidR="005F27D2" w:rsidRPr="008804F7" w:rsidRDefault="005F27D2" w:rsidP="005F27D2">
      <w:r>
        <w:rPr>
          <w:rFonts w:hint="eastAsia"/>
        </w:rPr>
        <w:t>⑤举报网址：</w:t>
      </w:r>
      <w:r>
        <w:t>http://www.camlmac.gov.cn/。</w:t>
      </w:r>
    </w:p>
    <w:p w14:paraId="2462F55F" w14:textId="77777777" w:rsidR="005F27D2" w:rsidRDefault="005F27D2" w:rsidP="005F27D2">
      <w:r>
        <w:rPr>
          <w:rFonts w:hint="eastAsia"/>
        </w:rPr>
        <w:t>所有的举报信息及举报人姓名等都是严格保密的。</w:t>
      </w:r>
    </w:p>
    <w:p w14:paraId="036BFFE7" w14:textId="77777777" w:rsidR="005F27D2" w:rsidRPr="003F47B4" w:rsidRDefault="005F27D2" w:rsidP="005F27D2">
      <w:r>
        <w:rPr>
          <w:noProof/>
        </w:rPr>
        <w:lastRenderedPageBreak/>
        <w:drawing>
          <wp:inline distT="0" distB="0" distL="0" distR="0" wp14:anchorId="2D46E5EC" wp14:editId="13EF5638">
            <wp:extent cx="5731510" cy="461073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610735"/>
                    </a:xfrm>
                    <a:prstGeom prst="rect">
                      <a:avLst/>
                    </a:prstGeom>
                  </pic:spPr>
                </pic:pic>
              </a:graphicData>
            </a:graphic>
          </wp:inline>
        </w:drawing>
      </w:r>
    </w:p>
    <w:p w14:paraId="311B0FF6" w14:textId="77777777" w:rsidR="00175BC8" w:rsidRPr="00E1495B" w:rsidRDefault="00175BC8" w:rsidP="00175BC8">
      <w:pPr>
        <w:jc w:val="right"/>
        <w:rPr>
          <w:i/>
          <w:iCs/>
          <w:sz w:val="23"/>
          <w:szCs w:val="23"/>
        </w:rPr>
      </w:pPr>
      <w:r w:rsidRPr="00E1495B">
        <w:rPr>
          <w:rFonts w:hint="eastAsia"/>
          <w:i/>
          <w:iCs/>
          <w:sz w:val="23"/>
          <w:szCs w:val="23"/>
        </w:rPr>
        <w:t>（以上内容及图片来源于中国人民银行《反洗钱知识2</w:t>
      </w:r>
      <w:r w:rsidRPr="00E1495B">
        <w:rPr>
          <w:i/>
          <w:iCs/>
          <w:sz w:val="23"/>
          <w:szCs w:val="23"/>
        </w:rPr>
        <w:t>6</w:t>
      </w:r>
      <w:r w:rsidRPr="00E1495B">
        <w:rPr>
          <w:rFonts w:hint="eastAsia"/>
          <w:i/>
          <w:iCs/>
          <w:sz w:val="23"/>
          <w:szCs w:val="23"/>
        </w:rPr>
        <w:t>问》）</w:t>
      </w:r>
    </w:p>
    <w:p w14:paraId="37661567" w14:textId="77777777" w:rsidR="00425FAE" w:rsidRPr="00175BC8" w:rsidRDefault="00425FAE"/>
    <w:sectPr w:rsidR="00425FAE" w:rsidRPr="00175BC8">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FB617" w14:textId="77777777" w:rsidR="004B14BB" w:rsidRDefault="004B14BB" w:rsidP="005F27D2">
      <w:r>
        <w:separator/>
      </w:r>
    </w:p>
  </w:endnote>
  <w:endnote w:type="continuationSeparator" w:id="0">
    <w:p w14:paraId="708AD313" w14:textId="77777777" w:rsidR="004B14BB" w:rsidRDefault="004B14BB" w:rsidP="005F2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7B104" w14:textId="77777777" w:rsidR="003F47B4" w:rsidRDefault="004B14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8A04D" w14:textId="77777777" w:rsidR="003F47B4" w:rsidRDefault="004B14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896DE" w14:textId="77777777" w:rsidR="003F47B4" w:rsidRDefault="004B1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82D61" w14:textId="77777777" w:rsidR="004B14BB" w:rsidRDefault="004B14BB" w:rsidP="005F27D2">
      <w:r>
        <w:separator/>
      </w:r>
    </w:p>
  </w:footnote>
  <w:footnote w:type="continuationSeparator" w:id="0">
    <w:p w14:paraId="06A2E6F9" w14:textId="77777777" w:rsidR="004B14BB" w:rsidRDefault="004B14BB" w:rsidP="005F2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B60C2" w14:textId="77777777" w:rsidR="003F47B4" w:rsidRDefault="004B14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D5CCB" w14:textId="77777777" w:rsidR="003F47B4" w:rsidRDefault="004B14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1FBFA" w14:textId="77777777" w:rsidR="003F47B4" w:rsidRDefault="004B14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D2"/>
    <w:rsid w:val="001009A3"/>
    <w:rsid w:val="00175BC8"/>
    <w:rsid w:val="00425FAE"/>
    <w:rsid w:val="004B14BB"/>
    <w:rsid w:val="005F27D2"/>
    <w:rsid w:val="006A04ED"/>
    <w:rsid w:val="00F73BC2"/>
    <w:rsid w:val="00F85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114E1"/>
  <w15:chartTrackingRefBased/>
  <w15:docId w15:val="{BC564448-B195-4C27-8118-75D57EE9E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7D2"/>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7D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F27D2"/>
    <w:rPr>
      <w:sz w:val="18"/>
      <w:szCs w:val="18"/>
    </w:rPr>
  </w:style>
  <w:style w:type="paragraph" w:styleId="Footer">
    <w:name w:val="footer"/>
    <w:basedOn w:val="Normal"/>
    <w:link w:val="FooterChar"/>
    <w:uiPriority w:val="99"/>
    <w:unhideWhenUsed/>
    <w:rsid w:val="005F27D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5F27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Ziya Wang (external)</dc:creator>
  <cp:keywords/>
  <dc:description/>
  <cp:lastModifiedBy>Ziya Wang (external)</cp:lastModifiedBy>
  <cp:revision>3</cp:revision>
  <dcterms:created xsi:type="dcterms:W3CDTF">2021-08-31T09:45:00Z</dcterms:created>
  <dcterms:modified xsi:type="dcterms:W3CDTF">2021-11-01T07:50:00Z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cSensitivity">
    <vt:lpwstr>Internal</vt:lpwstr>
  </property>
  <property fmtid="{D5CDD505-2E9C-101B-9397-08002B2CF9AE}" pid="3" name="MSIP_Label_90c2fedb-0da6-4717-8531-d16a1b9930f4_Enabled">
    <vt:lpwstr>true</vt:lpwstr>
  </property>
  <property fmtid="{D5CDD505-2E9C-101B-9397-08002B2CF9AE}" pid="4" name="MSIP_Label_90c2fedb-0da6-4717-8531-d16a1b9930f4_SetDate">
    <vt:lpwstr>2021-11-01T07:50:04Z</vt:lpwstr>
  </property>
  <property fmtid="{D5CDD505-2E9C-101B-9397-08002B2CF9AE}" pid="5" name="MSIP_Label_90c2fedb-0da6-4717-8531-d16a1b9930f4_Method">
    <vt:lpwstr>Standard</vt:lpwstr>
  </property>
  <property fmtid="{D5CDD505-2E9C-101B-9397-08002B2CF9AE}" pid="6" name="MSIP_Label_90c2fedb-0da6-4717-8531-d16a1b9930f4_Name">
    <vt:lpwstr>90c2fedb-0da6-4717-8531-d16a1b9930f4</vt:lpwstr>
  </property>
  <property fmtid="{D5CDD505-2E9C-101B-9397-08002B2CF9AE}" pid="7" name="MSIP_Label_90c2fedb-0da6-4717-8531-d16a1b9930f4_SiteId">
    <vt:lpwstr>45597f60-6e37-4be7-acfb-4c9e23b261ea</vt:lpwstr>
  </property>
  <property fmtid="{D5CDD505-2E9C-101B-9397-08002B2CF9AE}" pid="8" name="MSIP_Label_90c2fedb-0da6-4717-8531-d16a1b9930f4_ActionId">
    <vt:lpwstr>3aad2ac7-6c95-46d7-b8ba-ceec28b952eb</vt:lpwstr>
  </property>
  <property fmtid="{D5CDD505-2E9C-101B-9397-08002B2CF9AE}" pid="9" name="MSIP_Label_90c2fedb-0da6-4717-8531-d16a1b9930f4_ContentBits">
    <vt:lpwstr>0</vt:lpwstr>
  </property>
  <property fmtid="{D5CDD505-2E9C-101B-9397-08002B2CF9AE}" pid="10" name="Sensitivity">
    <vt:lpwstr>Internal</vt:lpwstr>
  </property>
</Properties>
</file>